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71755</wp:posOffset>
                      </wp:positionH>
                      <wp:positionV relativeFrom="paragraph">
                        <wp:posOffset>13335</wp:posOffset>
                      </wp:positionV>
                      <wp:extent cx="6774815" cy="8579485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511" cy="857945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after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 xml:space="preserve">【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  <w:t>預備進入豐收的季節(三)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>作者：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szCs w:val="28"/>
                                    </w:rPr>
                                    <w:t>周神助 牧師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 xml:space="preserve">  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1.約十二章到十七章為關係的提昇打基礎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約翰福音第十二章到十七章,每一章都是跟「關係」有關。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「一粒麥子不落在地裡死了,仍舊是一粒,若是死了,就結出許多子粒來。」(約十二24)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這是跟耶穌基督的關係,是我們的生命必須願意被對付。「我要求父,父就另外賜給你們一位保惠師,叫他永遠與你們同在,就是真理的聖靈......我不撇下你們為孤兒,我必到你們這裡來。」(約十四16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∼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18)這是我們跟聖靈的關係,聖靈住在我們的裡面,充滿在我們的裡面。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2.關係的提昇——師徒、主僕、合一、朋友關係的提昇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耶穌說:「我是葡萄樹,你們是枝子。」(約十五5)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這代表門徒跟耶穌的關係提昇到不只是學生跟隨老師,更是住在耶穌的裡面,而耶穌也住在門徒裡面。第十七章耶穌的禱告:「......求你因你所賜給我的名保守他們,叫他們合而為一像我們一樣。......使他們都合而為一。......正如你父在我裡面,我在你裡面,使他們也在我們裡面,叫世人可以信你差了我來。」(約十七11、21)這也是為關係禱告。合一的深度、廣度是非常完全地合而為一;而當門徒合一的時候,世人就會知道耶穌是父神所差來的,他們就要得人如魚,結果子更多。關鍵就在於:不只生命被修理乾淨,並在關係上不斷地提昇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「以後我不再稱你們為僕人,因僕人不知道主人所做的事。我乃稱你們為朋友;因我從我父所聽見的,已經都告訴你們了。」(約十五15)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耶穌在這邊說,門徒要再提昇到跟耶穌是朋友的關係。朋友有很多種,有一種朋友是很久沒見面、也不聯絡;也有一種朋友雖是常常在一起,但卻是酒肉朋友;還有一種朋友是關係非常深厚的,好比女生的「閨蜜」。耶穌在這裡所講的朋友,是祂願意捨命的朋友。求主幫助我們,讓我們跟主耶穌的關係不只是老師跟門徒的關係、主人跟僕人的關係、而是跟朋友的關係,甚至到一個地步,是願意為對方捨命的朋友的關係。感謝主,過去這一段時間,我們很強調「關係先於事工」,假如我們彼此沒有美好的關係,會影響我們傳福音、結果子。有時候我們努力傳福音,但果效很小,一方面可能是我們的生命沒有被修理乾淨,一方面可能是我們與人的關係不好。假如我們家庭關係不好,朋友看見我們家庭的關係,大概就不想要信耶穌了;但是假如我們家庭關係很好,朋友到我們家就很羨慕基督徒的家庭,以至於他們也很想相信耶穌,很想來教會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耶穌說:「你們若有彼此相愛的心,眾人因此就認出你們是我的門徒了。」(約十三35)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這就是為什麼四福音書裡,門徒雖然跟著耶穌,但是跟耶穌有點疏遠,門徒彼此的關係也很緊張,搶著要坐在耶穌的左右邊。若在教會裡面爭來爭去,人們到教會來,會覺得跟外面沒啥兩樣。感謝神,台灣宣教已經一百五十二年了,過去大約一百三十年間,每個教會都努力地傳福音,但是信主的人仍然不多,教會增長還是很慢;但過去這十幾年,我們覺得關係先於事工,所以我們不但在家裡合一、在小組合一、在教會裡合一、教會跟教會彼此合一、國語教會與原住民、與客家的教會合一、不同教派合一......,當教會這樣合一,這十幾年來,傳福音就相對地容易得多,信主的人也漸多了。不是我們現在比以前更努力,乃是我們被修理乾淨,彼此之間的關係提昇,就結果子更多。我相信神要帶領教會進入一個豐收的季節。</w:t>
                                  </w:r>
                                </w:p>
                                <w:p>
                                  <w:pPr>
                                    <w:pStyle w:val="11"/>
                                    <w:jc w:val="right"/>
                                    <w:rPr>
                                      <w:rFonts w:ascii="標楷體" w:hAnsi="標楷體" w:eastAsia="標楷體" w:cs="Arial"/>
                                      <w:b w:val="0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 w:val="0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 w:val="0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待續，摘自: 20180429靈糧週報 - 2018-04-26出版)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31" w:rightChars="13" w:firstLine="480" w:firstLineChars="200"/>
                                    <w:jc w:val="righ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5.65pt;margin-top:1.05pt;height:675.55pt;width:533.45pt;z-index:251659264;mso-width-relative:page;mso-height-relative:page;" filled="f" stroked="f" coordsize="21600,21600" o:gfxdata="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DYa1h21wAAAAoBAAAPAAAAAAAAAAEAIAAAACIAAABkcnMvZG93bnJldi54bWxQSwECFAAUAAAA&#10;CACHTuJAqz3yye8BAADJAwAADgAAAAAAAAABACAAAAAmAQAAZHJzL2Uyb0RvYy54bWxQSwUGAAAA&#10;AAYABgBZAQAAhw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after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 xml:space="preserve">【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  <w:t>預備進入豐收的季節(三)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>】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color w:val="00000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color w:val="000000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8"/>
                              </w:rPr>
                              <w:t>作者：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szCs w:val="28"/>
                              </w:rPr>
                              <w:t>周神助 牧師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8"/>
                              </w:rPr>
                              <w:t xml:space="preserve">  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1.約十二章到十七章為關係的提昇打基礎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約翰福音第十二章到十七章,每一章都是跟「關係」有關。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「一粒麥子不落在地裡死了,仍舊是一粒,若是死了,就結出許多子粒來。」(約十二24)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這是跟耶穌基督的關係,是我們的生命必須願意被對付。「我要求父,父就另外賜給你們一位保惠師,叫他永遠與你們同在,就是真理的聖靈......我不撇下你們為孤兒,我必到你們這裡來。」(約十四16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∼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18)這是我們跟聖靈的關係,聖靈住在我們的裡面,充滿在我們的裡面。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2.關係的提昇——師徒、主僕、合一、朋友關係的提昇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耶穌說:「我是葡萄樹,你們是枝子。」(約十五5)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這代表門徒跟耶穌的關係提昇到不只是學生跟隨老師,更是住在耶穌的裡面,而耶穌也住在門徒裡面。第十七章耶穌的禱告:「......求你因你所賜給我的名保守他們,叫他們合而為一像我們一樣。......使他們都合而為一。......正如你父在我裡面,我在你裡面,使他們也在我們裡面,叫世人可以信你差了我來。」(約十七11、21)這也是為關係禱告。合一的深度、廣度是非常完全地合而為一;而當門徒合一的時候,世人就會知道耶穌是父神所差來的,他們就要得人如魚,結果子更多。關鍵就在於:不只生命被修理乾淨,並在關係上不斷地提昇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「以後我不再稱你們為僕人,因僕人不知道主人所做的事。我乃稱你們為朋友;因我從我父所聽見的,已經都告訴你們了。」(約十五15)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耶穌在這邊說,門徒要再提昇到跟耶穌是朋友的關係。朋友有很多種,有一種朋友是很久沒見面、也不聯絡;也有一種朋友雖是常常在一起,但卻是酒肉朋友;還有一種朋友是關係非常深厚的,好比女生的「閨蜜」。耶穌在這裡所講的朋友,是祂願意捨命的朋友。求主幫助我們,讓我們跟主耶穌的關係不只是老師跟門徒的關係、主人跟僕人的關係、而是跟朋友的關係,甚至到一個地步,是願意為對方捨命的朋友的關係。感謝主,過去這一段時間,我們很強調「關係先於事工」,假如我們彼此沒有美好的關係,會影響我們傳福音、結果子。有時候我們努力傳福音,但果效很小,一方面可能是我們的生命沒有被修理乾淨,一方面可能是我們與人的關係不好。假如我們家庭關係不好,朋友看見我們家庭的關係,大概就不想要信耶穌了;但是假如我們家庭關係很好,朋友到我們家就很羨慕基督徒的家庭,以至於他們也很想相信耶穌,很想來教會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耶穌說:「你們若有彼此相愛的心,眾人因此就認出你們是我的門徒了。」(約十三35)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這就是為什麼四福音書裡,門徒雖然跟著耶穌,但是跟耶穌有點疏遠,門徒彼此的關係也很緊張,搶著要坐在耶穌的左右邊。若在教會裡面爭來爭去,人們到教會來,會覺得跟外面沒啥兩樣。感謝神,台灣宣教已經一百五十二年了,過去大約一百三十年間,每個教會都努力地傳福音,但是信主的人仍然不多,教會增長還是很慢;但過去這十幾年,我們覺得關係先於事工,所以我們不但在家裡合一、在小組合一、在教會裡合一、教會跟教會彼此合一、國語教會與原住民、與客家的教會合一、不同教派合一......,當教會這樣合一,這十幾年來,傳福音就相對地容易得多,信主的人也漸多了。不是我們現在比以前更努力,乃是我們被修理乾淨,彼此之間的關係提昇,就結果子更多。我相信神要帶領教會進入一個豐收的季節。</w:t>
                            </w:r>
                          </w:p>
                          <w:p>
                            <w:pPr>
                              <w:pStyle w:val="11"/>
                              <w:jc w:val="right"/>
                              <w:rPr>
                                <w:rFonts w:ascii="標楷體" w:hAnsi="標楷體" w:eastAsia="標楷體" w:cs="Arial"/>
                                <w:b w:val="0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 w:val="0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 w:val="0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待續，摘自: 20180429靈糧週報 - 2018-04-26出版)</w:t>
                            </w:r>
                          </w:p>
                          <w:p>
                            <w:pPr>
                              <w:spacing w:line="300" w:lineRule="exact"/>
                              <w:ind w:right="31" w:rightChars="13" w:firstLine="480" w:firstLineChars="200"/>
                              <w:jc w:val="righ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  <w:p>
                            <w:pP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12700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pt;height:119.7pt;width:521.25pt;z-index:251655168;mso-width-relative:page;mso-height-relative:page;" filled="f" stroked="t" coordsize="21600,21600" o:gfxdata="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yQCQo1AAAAAkBAAAPAAAAAAAAAAEA&#10;IAAAACIAAABkcnMvZG93bnJldi54bWxQSwECFAAUAAAACACHTuJAOdkvPhMCAAATBAAADgAAAAAA&#10;AAABACAAAAAjAQAAZHJzL2Uyb0RvYy54bWxQSwUGAAAAAAYABgBZAQAAq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21年』民國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10年1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月14日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2區/週間(晚) : 文彬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(週三晚)、家熙&amp;慧儀(週四晚)、美鈴(週四晚)、太郎&amp;恭敏(週五晚)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10:50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活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水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黃麗秋 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越感恩越蒙恩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陳賢明 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活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水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黃麗秋 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越感恩越蒙恩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陳賢明 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370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11</w:t>
            </w: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黃麗秋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活水 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能發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雅鈺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俊傑素玟(日)</w:t>
            </w:r>
          </w:p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俊傑素玟(五)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11/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喜樂合唱團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陳湘琳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和散那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憲章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文歆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王域、莉螢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1029" o:spid="_x0000_s1029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1029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11/</w:t>
            </w:r>
            <w:r>
              <w:rPr>
                <w:rFonts w:ascii="標楷體" w:hAnsi="標楷體" w:eastAsia="標楷體"/>
                <w:color w:val="000000"/>
              </w:rPr>
              <w:t>20</w:t>
            </w:r>
            <w:r>
              <w:rPr>
                <w:rFonts w:hint="eastAsia" w:ascii="標楷體" w:hAnsi="標楷體" w:eastAsia="標楷體"/>
                <w:color w:val="000000"/>
              </w:rPr>
              <w:t>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為教會福音活動禱告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「除他以外，別無拯救；因為在天下人間，沒有賜下別的名，我們可以靠著得救。」(徒4:12)       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align>right</wp:align>
                </wp:positionH>
                <wp:positionV relativeFrom="page">
                  <wp:posOffset>6323965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8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秀芳姊妹(認獻：邵啟中、馬賀聰琴)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 xml:space="preserve">：美伶姊妹(認獻：蔣莉莉、余鳳雪 </w:t>
                            </w:r>
                            <w:r>
                              <w:rPr>
                                <w:rFonts w:hAnsi="標楷體" w:eastAsia="標楷體"/>
                              </w:rPr>
                              <w:t xml:space="preserve"> 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185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38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197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9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top:497.95pt;height:189.05pt;width:259.5pt;mso-position-horizontal:right;mso-position-vertical-relative:page;z-index:-251660288;mso-width-relative:page;mso-height-relative:page;" filled="f" stroked="f" coordsize="21600,21600" o:gfxdata="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Glqq67WAAAACQEAAA8AAAAAAAAAAQAgAAAAIgAAAGRycy9kb3ducmV2LnhtbFBLAQIUABQAAAAI&#10;AIdO4kB1HfIU7wEAAMkDAAAOAAAAAAAAAAEAIAAAACU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8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</w:rPr>
                        <w:t>秀芳姊妹(認獻：邵啟中、馬賀聰琴)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</w:rPr>
                        <w:t xml:space="preserve">：美伶姊妹(認獻：蔣莉莉、余鳳雪 </w:t>
                      </w:r>
                      <w:r>
                        <w:rPr>
                          <w:rFonts w:hAnsi="標楷體" w:eastAsia="標楷體"/>
                        </w:rPr>
                        <w:t xml:space="preserve"> </w:t>
                      </w:r>
                      <w:r>
                        <w:rPr>
                          <w:rFonts w:hint="eastAsia" w:hAnsi="標楷體" w:eastAsia="標楷體"/>
                        </w:rPr>
                        <w:t>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185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38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197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12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9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hAnsi="標楷體" w:eastAsia="標楷體" w:cs="華康中黑體"/>
          <w:color w:val="000000"/>
        </w:rPr>
        <w:t xml:space="preserve">     </w:t>
      </w:r>
      <w:r>
        <w:rPr>
          <w:rFonts w:hint="eastAsia" w:ascii="標楷體" w:hAnsi="標楷體" w:eastAsia="標楷體" w:cs="華康中黑體"/>
          <w:color w:val="000000"/>
        </w:rPr>
        <w:t>親愛的主，感謝祢！我知道時候、日期都在祢的手中，祢絕不誤事。相反的，祢寬容我們所犯的一切過錯，祢要賜下悔改的心，使我們所邀請的</w:t>
      </w:r>
      <w:r>
        <w:rPr>
          <w:rFonts w:ascii="標楷體" w:hAnsi="標楷體" w:eastAsia="標楷體" w:cs="華康中黑體"/>
          <w:color w:val="000000"/>
        </w:rPr>
        <w:t>BEST</w:t>
      </w:r>
      <w:r>
        <w:rPr>
          <w:rFonts w:hint="eastAsia" w:ascii="標楷體" w:hAnsi="標楷體" w:eastAsia="標楷體" w:cs="華康中黑體"/>
          <w:color w:val="000000"/>
        </w:rPr>
        <w:t>回轉來到祢面前，祢的心意是不願他們沉淪，你不要他們活在黑暗裡面，走向滅亡的命運。你要在他們的生命中掌權，使他們有得救的智慧，使所有被邀請的</w:t>
      </w:r>
      <w:r>
        <w:rPr>
          <w:rFonts w:ascii="標楷體" w:hAnsi="標楷體" w:eastAsia="標楷體" w:cs="華康中黑體"/>
          <w:color w:val="000000"/>
        </w:rPr>
        <w:t>BEST</w:t>
      </w:r>
      <w:r>
        <w:rPr>
          <w:rFonts w:hint="eastAsia" w:ascii="標楷體" w:hAnsi="標楷體" w:eastAsia="標楷體" w:cs="華康中黑體"/>
          <w:color w:val="000000"/>
        </w:rPr>
        <w:t>都認識耶穌是他們生命唯一的救主，得著光明的盼望。奉主耶穌的名禱告，阿們！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bookmarkStart w:id="1" w:name="_GoBack"/>
      <w:bookmarkEnd w:id="1"/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2021 聖經速讀進度表 (十一、十二月)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11/14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以西結書17：1-24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第45週: 羅馬書共12章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第46週: 哥林多前後書共29章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第47週: 加拉太書~歌羅西書  共20章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第48週: 帖撒羅尼迦前書~提多書  共21章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第49週: 腓力門書~雅各書  共19章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第50週: 彼得前書~猶大書  共16章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第51週: 啟示錄共22章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第52週: 傳承分享歲末禱告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11/15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以西結書18：1-32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11/16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以西結書19：1-14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11/17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以西結書</w:t>
            </w:r>
            <w:r>
              <w:rPr>
                <w:rFonts w:ascii="標楷體" w:hAnsi="標楷體" w:eastAsia="標楷體"/>
              </w:rPr>
              <w:t>20</w:t>
            </w:r>
            <w:r>
              <w:rPr>
                <w:rFonts w:hint="eastAsia" w:ascii="標楷體" w:hAnsi="標楷體" w:eastAsia="標楷體"/>
              </w:rPr>
              <w:t>：</w:t>
            </w:r>
            <w:r>
              <w:rPr>
                <w:rFonts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</w:rPr>
              <w:t>-</w:t>
            </w:r>
            <w:r>
              <w:rPr>
                <w:rFonts w:ascii="標楷體" w:hAnsi="標楷體" w:eastAsia="標楷體"/>
              </w:rPr>
              <w:t>44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11/18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以西結書</w:t>
            </w:r>
            <w:r>
              <w:rPr>
                <w:rFonts w:ascii="標楷體" w:hAnsi="標楷體" w:eastAsia="標楷體"/>
              </w:rPr>
              <w:t>20</w:t>
            </w:r>
            <w:r>
              <w:rPr>
                <w:rFonts w:hint="eastAsia" w:ascii="標楷體" w:hAnsi="標楷體" w:eastAsia="標楷體"/>
              </w:rPr>
              <w:t>：45-21:32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11/19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以西結書22：1-31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11/20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以西結書23：1-49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  <w:r>
        <w:rPr>
          <w:rFonts w:hint="eastAsia" w:ascii="標楷體" w:hAnsi="標楷體" w:eastAsia="標楷體"/>
        </w:rPr>
        <w:t>主崇開放實體及線上直播雙軌進行，與大堂主崇同步。中午無愛宴。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11/21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喜樂合唱團 音樂佈道分享會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現場有義賣CD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11/28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林嘉慧師母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靈糧書房擺攤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2.教會聚會公告:因應中央流行疫情指揮中心至11月29日維持疫情警戒標準第二級。聚會調整如下：</w:t>
      </w:r>
    </w:p>
    <w:p>
      <w:pPr>
        <w:pStyle w:val="73"/>
        <w:numPr>
          <w:ilvl w:val="0"/>
          <w:numId w:val="14"/>
        </w:numPr>
        <w:snapToGrid w:val="0"/>
        <w:spacing w:line="160" w:lineRule="atLeast"/>
        <w:ind w:leftChars="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成人主崇 : 實體與線上直播雙軌進行，只有一堂上午10:00開始。   (2)週六晨禱恢復實體聚會。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(3)成人小組、華冠及國高團契全面恢復實體聚會。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(4)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11/7起恢復兒主實體聚會，防疫起見採分流的作法，分班敬拜，分班上課。小班--蒲公英教室，中班--副堂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大班--約書亞教室。詳情導師將於各群組內公告。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 2021下半年受洗報名開始囉!!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(1)受洗典禮 : 12/12(日)上午10:00-12:00舉行。欲受洗者(須年滿10歲)、受洗資格、報名流程等有關事項，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 請洽詢小組長或行政組長家熙，教會將提供電子報名表單。</w:t>
      </w:r>
    </w:p>
    <w:p>
      <w:pPr>
        <w:pStyle w:val="73"/>
        <w:numPr>
          <w:ilvl w:val="0"/>
          <w:numId w:val="14"/>
        </w:numPr>
        <w:snapToGrid w:val="0"/>
        <w:spacing w:line="160" w:lineRule="atLeast"/>
        <w:ind w:leftChars="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成人受洗班課程，上課日期:11/28、12/5 (連續二週主日8:30-10:00)，上課地點:約書亞教室。如因疫情有</w:t>
      </w:r>
    </w:p>
    <w:p>
      <w:pPr>
        <w:pStyle w:val="73"/>
        <w:snapToGrid w:val="0"/>
        <w:spacing w:line="160" w:lineRule="atLeast"/>
        <w:ind w:left="684" w:leftChars="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異動，將另行通知上課方式。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1920" w:firstLineChars="600"/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【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越感恩越蒙恩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陳賢明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1920" w:firstLineChars="600"/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【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越感恩越蒙恩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陳賢明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微軟正黑體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B1D27D2"/>
    <w:multiLevelType w:val="multilevel"/>
    <w:tmpl w:val="5B1D27D2"/>
    <w:lvl w:ilvl="0" w:tentative="0">
      <w:start w:val="1"/>
      <w:numFmt w:val="decimal"/>
      <w:lvlText w:val="(%1)"/>
      <w:lvlJc w:val="left"/>
      <w:pPr>
        <w:ind w:left="684" w:hanging="360"/>
      </w:pPr>
      <w:rPr>
        <w:rFonts w:hint="default"/>
      </w:rPr>
    </w:lvl>
    <w:lvl w:ilvl="1" w:tentative="0">
      <w:start w:val="1"/>
      <w:numFmt w:val="ideographTraditional"/>
      <w:lvlText w:val="%2、"/>
      <w:lvlJc w:val="left"/>
      <w:pPr>
        <w:ind w:left="1284" w:hanging="480"/>
      </w:pPr>
    </w:lvl>
    <w:lvl w:ilvl="2" w:tentative="0">
      <w:start w:val="1"/>
      <w:numFmt w:val="lowerRoman"/>
      <w:lvlText w:val="%3."/>
      <w:lvlJc w:val="right"/>
      <w:pPr>
        <w:ind w:left="1764" w:hanging="480"/>
      </w:pPr>
    </w:lvl>
    <w:lvl w:ilvl="3" w:tentative="0">
      <w:start w:val="1"/>
      <w:numFmt w:val="decimal"/>
      <w:lvlText w:val="%4."/>
      <w:lvlJc w:val="left"/>
      <w:pPr>
        <w:ind w:left="2244" w:hanging="480"/>
      </w:pPr>
    </w:lvl>
    <w:lvl w:ilvl="4" w:tentative="0">
      <w:start w:val="1"/>
      <w:numFmt w:val="ideographTraditional"/>
      <w:lvlText w:val="%5、"/>
      <w:lvlJc w:val="left"/>
      <w:pPr>
        <w:ind w:left="2724" w:hanging="480"/>
      </w:pPr>
    </w:lvl>
    <w:lvl w:ilvl="5" w:tentative="0">
      <w:start w:val="1"/>
      <w:numFmt w:val="lowerRoman"/>
      <w:lvlText w:val="%6."/>
      <w:lvlJc w:val="right"/>
      <w:pPr>
        <w:ind w:left="3204" w:hanging="480"/>
      </w:pPr>
    </w:lvl>
    <w:lvl w:ilvl="6" w:tentative="0">
      <w:start w:val="1"/>
      <w:numFmt w:val="decimal"/>
      <w:lvlText w:val="%7."/>
      <w:lvlJc w:val="left"/>
      <w:pPr>
        <w:ind w:left="3684" w:hanging="480"/>
      </w:pPr>
    </w:lvl>
    <w:lvl w:ilvl="7" w:tentative="0">
      <w:start w:val="1"/>
      <w:numFmt w:val="ideographTraditional"/>
      <w:lvlText w:val="%8、"/>
      <w:lvlJc w:val="left"/>
      <w:pPr>
        <w:ind w:left="4164" w:hanging="480"/>
      </w:pPr>
    </w:lvl>
    <w:lvl w:ilvl="8" w:tentative="0">
      <w:start w:val="1"/>
      <w:numFmt w:val="lowerRoman"/>
      <w:lvlText w:val="%9."/>
      <w:lvlJc w:val="right"/>
      <w:pPr>
        <w:ind w:left="4644" w:hanging="480"/>
      </w:pPr>
    </w:lvl>
  </w:abstractNum>
  <w:abstractNum w:abstractNumId="11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2"/>
  </w:num>
  <w:num w:numId="3">
    <w:abstractNumId w:val="1"/>
  </w:num>
  <w:num w:numId="4">
    <w:abstractNumId w:val="7"/>
  </w:num>
  <w:num w:numId="5">
    <w:abstractNumId w:val="13"/>
  </w:num>
  <w:num w:numId="6">
    <w:abstractNumId w:val="6"/>
  </w:num>
  <w:num w:numId="7">
    <w:abstractNumId w:val="3"/>
  </w:num>
  <w:num w:numId="8">
    <w:abstractNumId w:val="8"/>
  </w:num>
  <w:num w:numId="9">
    <w:abstractNumId w:val="2"/>
  </w:num>
  <w:num w:numId="10">
    <w:abstractNumId w:val="5"/>
  </w:num>
  <w:num w:numId="11">
    <w:abstractNumId w:val="9"/>
  </w:num>
  <w:num w:numId="12">
    <w:abstractNumId w:val="4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BF"/>
    <w:rsid w:val="00236E74"/>
    <w:rsid w:val="0023700F"/>
    <w:rsid w:val="00237036"/>
    <w:rsid w:val="002371A9"/>
    <w:rsid w:val="00237217"/>
    <w:rsid w:val="0023761D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AEC"/>
    <w:rsid w:val="002E4B38"/>
    <w:rsid w:val="002E4C97"/>
    <w:rsid w:val="002E4D13"/>
    <w:rsid w:val="002E4D6C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36B"/>
    <w:rsid w:val="003E1572"/>
    <w:rsid w:val="003E1760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740"/>
    <w:rsid w:val="003E3768"/>
    <w:rsid w:val="003E37C0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A89"/>
    <w:rsid w:val="00430A94"/>
    <w:rsid w:val="00430B81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0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624"/>
    <w:rsid w:val="0057789D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6"/>
    <w:rsid w:val="005E4499"/>
    <w:rsid w:val="005E4813"/>
    <w:rsid w:val="005E49CF"/>
    <w:rsid w:val="005E49ED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A28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A1"/>
    <w:rsid w:val="00816DA9"/>
    <w:rsid w:val="008170B9"/>
    <w:rsid w:val="00817276"/>
    <w:rsid w:val="0081746C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56C"/>
    <w:rsid w:val="00985810"/>
    <w:rsid w:val="0098589D"/>
    <w:rsid w:val="00985A49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227"/>
    <w:rsid w:val="00A57239"/>
    <w:rsid w:val="00A57383"/>
    <w:rsid w:val="00A5750B"/>
    <w:rsid w:val="00A57686"/>
    <w:rsid w:val="00A576E7"/>
    <w:rsid w:val="00A5772D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4222"/>
    <w:rsid w:val="00A84349"/>
    <w:rsid w:val="00A84562"/>
    <w:rsid w:val="00A8456A"/>
    <w:rsid w:val="00A84648"/>
    <w:rsid w:val="00A8469F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C2"/>
    <w:rsid w:val="00AD73CF"/>
    <w:rsid w:val="00AD741A"/>
    <w:rsid w:val="00AD74A0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31D"/>
    <w:rsid w:val="00C36342"/>
    <w:rsid w:val="00C36557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508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40D"/>
    <w:rsid w:val="00D624EB"/>
    <w:rsid w:val="00D625F0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FD"/>
    <w:rsid w:val="00EC34F8"/>
    <w:rsid w:val="00EC3540"/>
    <w:rsid w:val="00EC35D4"/>
    <w:rsid w:val="00EC366C"/>
    <w:rsid w:val="00EC369D"/>
    <w:rsid w:val="00EC36AB"/>
    <w:rsid w:val="00EC3700"/>
    <w:rsid w:val="00EC39B1"/>
    <w:rsid w:val="00EC3A2F"/>
    <w:rsid w:val="00EC3AD9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5788136A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qFormat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qFormat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qFormat/>
    <w:uiPriority w:val="0"/>
    <w:rPr>
      <w:spacing w:val="240"/>
    </w:rPr>
  </w:style>
  <w:style w:type="character" w:customStyle="1" w:styleId="32">
    <w:name w:val="articletitle1"/>
    <w:qFormat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qFormat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qFormat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qFormat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qFormat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qFormat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qFormat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qFormat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qFormat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3DD7E6F-5269-4611-9678-AD4EE6BE6F9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1580</Words>
  <Characters>772</Characters>
  <Lines>6</Lines>
  <Paragraphs>4</Paragraphs>
  <TotalTime>0</TotalTime>
  <ScaleCrop>false</ScaleCrop>
  <LinksUpToDate>false</LinksUpToDate>
  <CharactersWithSpaces>2348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2021-11-06T02:51:00Z</cp:lastPrinted>
  <dcterms:modified xsi:type="dcterms:W3CDTF">2021-11-13T08:40:21Z</dcterms:modified>
  <dc:title>基督教桃園南崁靈糧堂</dc:title>
  <cp:revision>293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