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【塑造有功效美好的禱告氛圍(一)】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周神助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元宵節後，也代表即將要迎來春天，天氣變化比較大，一天之內就可能經歷晴天、陰天到雨天。也期待你我的「基督徒生命」要再次聚焦，從個人的禱告歌頌，到RPG小組、教會，甚至國度，都一同經歷「水漲船高」，看見神榮耀的工作！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神透過雅各書五13-18教導我們關於合神心意的禱告秘訣，我歸納出五個建造出「有功效美好的禱告氛圍」的重點，這也是對我自己講的道，我也在學習和證實的路上。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（這邊的雅各不是使徒，是耶穌的弟弟）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他說：你們中間有受苦的呢，他就該禱告；有喜樂的呢，他就該歌頌。你們中間有病了的呢，他就該請教會的長老來；他們可以奉主的名用油抹他，為他禱告。出於信心的祈禱要救那病人，主必叫他起來；他若犯了罪，也必蒙赦免。所以你們要彼此認罪，互相代求，使你們可以得醫治。義人祈禱所發的力量是大有功效的。以利亞與我們是一樣性情的人，他懇切禱告，求不要下雨，雨就三年零六個月不下在地上。他又禱告，天就降下雨來，地也生出土產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在聖經中門徒在耶穌身邊三年半，但他們的禱告沒有功效，他們問耶穌為什麼？耶穌說不單要禱告，還要禁食禱告。到使徒行傳時，他們不一樣了。一天、兩天、五天、十天的禱告，五旬節的時候，聖靈的水澆灌下來成就神奇妙的工作，他們就從耶路撒冷、撒馬利亞到猶太全地直到地極，為主做見證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kern w:val="0"/>
                                    </w:rPr>
                                    <w:t>雅各認為，不管是誰都有苦，但我們都仍要不斷禱告、歌頌。或許你都有禱告，今天讓我們來省察一下我的禱告是膚淺、敷衍，還是越來越深、有功效的？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一、受苦的，要禱告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哈拿—已婚卻遲遲無法懷孕，每年到示羅的聖殿敬拜，也不斷為著能得一個兒子禱告。祭司以利看不下去忍不住來跟他說「你的禱告神垂聽了，你要懷孕。」得來的孩子撒母耳在母親身邊三~六年後，便依禱告中的約定，將他留在聖殿跟著祭司以利服事。神後來又賜給他三個兒子、兩個女兒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尼希米—聽見耶路撒冷很苦、被火焚燒後幾十年沒有修造後，他不只悲哀，也在神面前禁食、禱告，所領受的負擔也越來越強。尼西米開始呼召人們，許多人受感動後起來與他一起修造城牆，歷時52天修造完成。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>弟兄姊妹，讓我們的禱告像哈拿、尼希米一樣，雖然很苦，但是我們不要只是吐苦水，更應該不停止的禱告，不是等別人禱告，而是我們自己要禱告。像耶穌說的「你們禱告不要灰心！」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5640" w:firstLineChars="235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(待續，編輯整理｜Asia for JESUS國度豐收協會編輯部)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【塑造有功效美好的禱告氛圍(一)】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周神助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元宵節後，也代表即將要迎來春天，天氣變化比較大，一天之內就可能經歷晴天、陰天到雨天。也期待你我的「基督徒生命」要再次聚焦，從個人的禱告歌頌，到RPG小組、教會，甚至國度，都一同經歷「水漲船高」，看見神榮耀的工作！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神透過雅各書五13-18教導我們關於合神心意的禱告秘訣，我歸納出五個建造出「有功效美好的禱告氛圍」的重點，這也是對我自己講的道，我也在學習和證實的路上。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（這邊的雅各不是使徒，是耶穌的弟弟）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他說：你們中間有受苦的呢，他就該禱告；有喜樂的呢，他就該歌頌。你們中間有病了的呢，他就該請教會的長老來；他們可以奉主的名用油抹他，為他禱告。出於信心的祈禱要救那病人，主必叫他起來；他若犯了罪，也必蒙赦免。所以你們要彼此認罪，互相代求，使你們可以得醫治。義人祈禱所發的力量是大有功效的。以利亞與我們是一樣性情的人，他懇切禱告，求不要下雨，雨就三年零六個月不下在地上。他又禱告，天就降下雨來，地也生出土產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在聖經中門徒在耶穌身邊三年半，但他們的禱告沒有功效，他們問耶穌為什麼？耶穌說不單要禱告，還要禁食禱告。到使徒行傳時，他們不一樣了。一天、兩天、五天、十天的禱告，五旬節的時候，聖靈的水澆灌下來成就神奇妙的工作，他們就從耶路撒冷、撒馬利亞到猶太全地直到地極，為主做見證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kern w:val="0"/>
                              </w:rPr>
                              <w:t>雅各認為，不管是誰都有苦，但我們都仍要不斷禱告、歌頌。或許你都有禱告，今天讓我們來省察一下我的禱告是膚淺、敷衍，還是越來越深、有功效的？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一、受苦的，要禱告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哈拿—已婚卻遲遲無法懷孕，每年到示羅的聖殿敬拜，也不斷為著能得一個兒子禱告。祭司以利看不下去忍不住來跟他說「你的禱告神垂聽了，你要懷孕。」得來的孩子撒母耳在母親身邊三~六年後，便依禱告中的約定，將他留在聖殿跟著祭司以利服事。神後來又賜給他三個兒子、兩個女兒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尼希米—聽見耶路撒冷很苦、被火焚燒後幾十年沒有修造後，他不只悲哀，也在神面前禁食、禱告，所領受的負擔也越來越強。尼西米開始呼召人們，許多人受感動後起來與他一起修造城牆，歷時52天修造完成。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>弟兄姊妹，讓我們的禱告像哈拿、尼希米一樣，雖然很苦，但是我們不要只是吐苦水，更應該不停止的禱告，不是等別人禱告，而是我們自己要禱告。像耶穌說的「你們禱告不要灰心！」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280" w:lineRule="exact"/>
                              <w:ind w:firstLine="5640" w:firstLineChars="235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(待續，編輯整理｜Asia for JESUS國度豐收協會編輯部)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7" w:name="_GoBack"/>
            <w:bookmarkEnd w:id="7"/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13年4月7日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以詩歌來敬拜神……………………………………………………………………活  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從假孤兒到真兒子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4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5" w:name="_Hlk153463060"/>
                            <w:bookmarkEnd w:id="4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王家熙 傳道</w:t>
                            </w:r>
                          </w:p>
                          <w:bookmarkEnd w:id="5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以詩歌來敬拜神……………………………………………………………………活  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從假孤兒到真兒子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4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5" w:name="_Hlk153463060"/>
                      <w:bookmarkEnd w:id="4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王家熙 傳道</w:t>
                      </w:r>
                    </w:p>
                    <w:bookmarkEnd w:id="5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</w:t>
            </w:r>
            <w:bookmarkStart w:id="1" w:name="_Hlk16305056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王家熙 傳道</w:t>
            </w:r>
            <w:bookmarkEnd w:id="1"/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63050574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黃文歆</w:t>
            </w:r>
            <w:bookmarkEnd w:id="2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聰琴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國高立約、美鈴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活 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紫焄、文歆、麗秋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為台灣求平安禱告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神是我們的避難所，是我們的力量，是我們在患難中隨時的幫助。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( 詩篇 46:1 )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台灣4/3發生7.2級強震，花蓮震度6級以上，多處民宅塌陷。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求祢憐憫、恩待台灣，格外保守花東，讓受災戶能有好的安頓，讓傷者能盡速恢復。求主安慰台灣百姓的心，以主的平安代替一切的驚恐害怕。求主的手護衛台灣，讓接下來不再有大型的餘震發生，也幫助政府有效率的使受災區的復原，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12：1-13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12：14-21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13：1-14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14：1-23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15：1-13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15：14-33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16：1-27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聖餐週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禧年基金會  林榮恩 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小組訓練課程 : 學習有效關懷牧養並參與小組事奉。課程時間、地點及上課對象，將由各區區長於小區內公告。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4/7今日適逢清明連假，愛宴暫停一次。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聚會異動 : 4/7(日)原定下午門徒總聚，暫停一次。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 2024債務解決真有希望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(1)時間：2024年4月27日星期六下午1點至4點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(2)地點：台北靈糧堂一樓大堂(台北巿和平東路二段24號1樓)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5078095</wp:posOffset>
                </wp:positionH>
                <wp:positionV relativeFrom="page">
                  <wp:posOffset>3435350</wp:posOffset>
                </wp:positionV>
                <wp:extent cx="1783080" cy="228473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228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  <w:lang w:val="en-US" w:eastAsia="zh-TW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  <w:lang w:val="en-US" w:eastAsia="zh-TW"/>
                              </w:rPr>
                              <w:t xml:space="preserve">       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  <w:lang w:val="en-US" w:eastAsia="zh-TW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6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6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9.85pt;margin-top:270.5pt;height:179.9pt;width:140.4pt;mso-position-vertical-relative:page;z-index:-251649024;mso-width-relative:page;mso-height-relative:page;" filled="f" stroked="f" coordsize="21600,21600" o:gfxdata="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jIHUH2AAAAAwBAAAPAAAAAAAAAAEAIAAAACIAAABkcnMv&#10;ZG93bnJldi54bWxQSwECFAAUAAAACACHTuJAOheFPgMCAADLAwAADgAAAAAAAAABACAAAAAn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  <w:lang w:val="en-US" w:eastAsia="zh-TW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  <w:lang w:val="en-US" w:eastAsia="zh-TW"/>
                        </w:rPr>
                        <w:t xml:space="preserve">       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  <w:lang w:val="en-US" w:eastAsia="zh-TW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6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6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both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/>
        </w:rPr>
        <w:t xml:space="preserve">     (3)內容：解決債務的法律說明、成功案例分享、現場提供免費法律諮詢暨扶助申請(主講人：林永頌律師)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(4)參加對象：對此議題有興趣者皆可參加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5018405</wp:posOffset>
            </wp:positionH>
            <wp:positionV relativeFrom="paragraph">
              <wp:posOffset>262890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標楷體" w:hAnsi="標楷體" w:eastAsia="標楷體"/>
        </w:rPr>
        <w:t xml:space="preserve">     (5)報名請點 &gt;&gt;&gt;法扶報名 </w:t>
      </w:r>
      <w:r>
        <w:fldChar w:fldCharType="begin"/>
      </w:r>
      <w:r>
        <w:instrText xml:space="preserve"> HYPERLINK "https://forms.gle/KewXShh1UXBMsrKLA"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https://forms.gle/KewXShh1UXBMsrKLA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或教會管道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198755</wp:posOffset>
                </wp:positionV>
                <wp:extent cx="6935470" cy="4044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404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從假孤兒到真兒子 】        王家熙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5.65pt;height:318.5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從假孤兒到真兒子 】        王家熙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4967C7A"/>
    <w:rsid w:val="20BD194E"/>
    <w:rsid w:val="5F4E3FA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361</Words>
  <Characters>2064</Characters>
  <Lines>17</Lines>
  <Paragraphs>4</Paragraphs>
  <TotalTime>0</TotalTime>
  <ScaleCrop>false</ScaleCrop>
  <LinksUpToDate>false</LinksUpToDate>
  <CharactersWithSpaces>2421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2024-04-06T09:56:00Z</cp:lastPrinted>
  <dcterms:modified xsi:type="dcterms:W3CDTF">2024-04-07T05:59:25Z</dcterms:modified>
  <dc:title>基督教桃園南崁靈糧堂</dc:title>
  <cp:revision>603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